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E8" w:rsidRPr="00E37D94" w:rsidRDefault="000E04E8">
      <w:r w:rsidRPr="00E37D94">
        <w:t xml:space="preserve">Big Ideas – Feedback from colleagues regarding the State FDK Guide </w:t>
      </w:r>
      <w:r w:rsidR="00E37D94">
        <w:t xml:space="preserve">       </w:t>
      </w:r>
      <w:r w:rsidRPr="00E37D94">
        <w:t>Everett FDK Planning Team</w:t>
      </w:r>
      <w:r w:rsidRPr="00E37D94">
        <w:tab/>
      </w:r>
      <w:r w:rsidR="00E37D94">
        <w:t>2/1/16</w:t>
      </w:r>
    </w:p>
    <w:p w:rsidR="000E04E8" w:rsidRPr="00E37D94" w:rsidRDefault="00E37D94" w:rsidP="00E37D94">
      <w:pPr>
        <w:spacing w:after="120"/>
      </w:pPr>
      <w:r w:rsidRPr="00E37D94">
        <w:t>Learning Environment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DAP – ready to go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People have varied materials – school purchased, personal purchases, Extended Day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Storage materials – cubbies – shelves – containers – clipart w/labels for storage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Is there a budget for supplies – materials?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Space – How do we add centers when our classrooms are already overcrowded?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First week of school – what will it look like for family connection meetings?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Dollar amount to each class – teacher chooses from specific list</w:t>
      </w:r>
    </w:p>
    <w:p w:rsidR="000E04E8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Funding for materials – How will it work to make it equitable?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Labels for areas</w:t>
      </w:r>
    </w:p>
    <w:p w:rsidR="00E37D94" w:rsidRPr="00E37D94" w:rsidRDefault="00E37D94" w:rsidP="009E5D09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Art supplies</w:t>
      </w:r>
    </w:p>
    <w:p w:rsidR="000E04E8" w:rsidRPr="00E37D94" w:rsidRDefault="00E37D94" w:rsidP="009E5D09">
      <w:pPr>
        <w:spacing w:after="120"/>
      </w:pPr>
      <w:r w:rsidRPr="00E37D94">
        <w:t>Curriculum and Instruction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Changes to math program – more hands-on activities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World language – What will it look like?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Sign language – Is that considered a world language?</w:t>
      </w:r>
    </w:p>
    <w:p w:rsidR="000E04E8" w:rsidRPr="00E37D94" w:rsidRDefault="00FE53DE" w:rsidP="00E37D94">
      <w:pPr>
        <w:pStyle w:val="ListParagraph"/>
        <w:numPr>
          <w:ilvl w:val="0"/>
          <w:numId w:val="1"/>
        </w:numPr>
        <w:spacing w:after="120" w:line="257" w:lineRule="auto"/>
      </w:pPr>
      <w:r>
        <w:t>Play vs</w:t>
      </w:r>
      <w:r w:rsidR="000E04E8" w:rsidRPr="00E37D94">
        <w:t>. High Expectations</w:t>
      </w:r>
    </w:p>
    <w:p w:rsidR="00E37D94" w:rsidRPr="00E37D94" w:rsidRDefault="00E37D94" w:rsidP="009E5D09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Play vs</w:t>
      </w:r>
      <w:r w:rsidR="00FE53DE">
        <w:t>.</w:t>
      </w:r>
      <w:bookmarkStart w:id="0" w:name="_GoBack"/>
      <w:bookmarkEnd w:id="0"/>
      <w:r w:rsidRPr="00E37D94">
        <w:t xml:space="preserve"> Plan-Do-Review</w:t>
      </w:r>
    </w:p>
    <w:p w:rsidR="000E04E8" w:rsidRPr="00E37D94" w:rsidRDefault="00E37D94" w:rsidP="000E04E8">
      <w:r w:rsidRPr="00E37D94">
        <w:t>Schedule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How do we fit it all in – adding things on – are we taking anything away?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Setting schedules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Daily schedule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Arranging schedule to make plan-do-review time</w:t>
      </w:r>
    </w:p>
    <w:p w:rsidR="000E04E8" w:rsidRPr="00E37D94" w:rsidRDefault="000E04E8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Time increments on sample schedule were much smaller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Full day allows for more time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Does Bellingham have data to support this model – especially in math?</w:t>
      </w:r>
    </w:p>
    <w:p w:rsidR="00E37D94" w:rsidRPr="00E37D94" w:rsidRDefault="00E37D94" w:rsidP="009E5D09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When is there time to work with individual or small groups of students</w:t>
      </w:r>
    </w:p>
    <w:p w:rsidR="000E04E8" w:rsidRPr="00E37D94" w:rsidRDefault="00E37D94" w:rsidP="000E04E8">
      <w:r w:rsidRPr="00E37D94">
        <w:t>Assessment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Assessment – adding or taking away?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Process and timeline for WaKIDS training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When WaKIDS tops out we can’t show growth – will this be expanded?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Little value in current progress report – needs to be skill specific perhaps similar to KARK report</w:t>
      </w:r>
    </w:p>
    <w:p w:rsidR="00E37D94" w:rsidRPr="00E37D94" w:rsidRDefault="00E37D94" w:rsidP="009E5D09">
      <w:pPr>
        <w:pStyle w:val="ListParagraph"/>
        <w:numPr>
          <w:ilvl w:val="0"/>
          <w:numId w:val="1"/>
        </w:numPr>
        <w:spacing w:after="120" w:line="257" w:lineRule="auto"/>
      </w:pPr>
      <w:r w:rsidRPr="00E37D94">
        <w:t>Report cards – GOLD vs KARK</w:t>
      </w:r>
    </w:p>
    <w:p w:rsidR="00E37D94" w:rsidRPr="00E37D94" w:rsidRDefault="00E37D94" w:rsidP="00E37D94">
      <w:r w:rsidRPr="00E37D94">
        <w:t>Miscellaneous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Let’s Go!!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Class size 26 vs. 16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Teachers want to observe in Bellingham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How will the model be supported?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½ time employees – what happens to them?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There will be a shift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Teachers are receptive but worried</w:t>
      </w:r>
    </w:p>
    <w:p w:rsidR="00E37D94" w:rsidRPr="00E37D94" w:rsidRDefault="00E37D94" w:rsidP="00E37D94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Survey – who has what</w:t>
      </w:r>
    </w:p>
    <w:p w:rsidR="00E37D94" w:rsidRPr="00E37D94" w:rsidRDefault="00E37D94" w:rsidP="000E04E8">
      <w:pPr>
        <w:pStyle w:val="ListParagraph"/>
        <w:numPr>
          <w:ilvl w:val="0"/>
          <w:numId w:val="1"/>
        </w:numPr>
        <w:spacing w:after="0" w:line="257" w:lineRule="auto"/>
      </w:pPr>
      <w:r w:rsidRPr="00E37D94">
        <w:t>Will there be flexibility?</w:t>
      </w:r>
    </w:p>
    <w:p w:rsidR="000E04E8" w:rsidRPr="00E37D94" w:rsidRDefault="000E04E8" w:rsidP="000E04E8"/>
    <w:p w:rsidR="000E04E8" w:rsidRPr="00E37D94" w:rsidRDefault="000E04E8" w:rsidP="000E04E8"/>
    <w:p w:rsidR="000E04E8" w:rsidRPr="00E37D94" w:rsidRDefault="000E04E8">
      <w:r w:rsidRPr="00E37D94">
        <w:tab/>
      </w:r>
      <w:r w:rsidRPr="00E37D94">
        <w:tab/>
      </w:r>
      <w:r w:rsidRPr="00E37D94">
        <w:tab/>
      </w:r>
      <w:r w:rsidRPr="00E37D94">
        <w:tab/>
      </w:r>
    </w:p>
    <w:sectPr w:rsidR="000E04E8" w:rsidRPr="00E37D94" w:rsidSect="00E37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B356D"/>
    <w:multiLevelType w:val="hybridMultilevel"/>
    <w:tmpl w:val="C3CE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E8"/>
    <w:rsid w:val="000E04E8"/>
    <w:rsid w:val="003B76A3"/>
    <w:rsid w:val="00617A9E"/>
    <w:rsid w:val="007F6E77"/>
    <w:rsid w:val="009E5D09"/>
    <w:rsid w:val="00E37D94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67FB"/>
  <w15:chartTrackingRefBased/>
  <w15:docId w15:val="{6A6E307E-8387-42E9-86CD-823D6D19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E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Rockenstire, Mary Kay</dc:creator>
  <cp:keywords/>
  <dc:description/>
  <cp:lastModifiedBy>Rockenstire, Mary Kay</cp:lastModifiedBy>
  <cp:revision>3</cp:revision>
  <dcterms:created xsi:type="dcterms:W3CDTF">2016-02-04T20:48:00Z</dcterms:created>
  <dcterms:modified xsi:type="dcterms:W3CDTF">2016-02-04T23:50:00Z</dcterms:modified>
</cp:coreProperties>
</file>